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9C30BA">
        <w:rPr>
          <w:b w:val="0"/>
          <w:sz w:val="24"/>
          <w:szCs w:val="24"/>
        </w:rPr>
        <w:t>седем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7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град София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</w:t>
      </w:r>
      <w:r w:rsidR="009C30BA">
        <w:rPr>
          <w:color w:val="222222"/>
          <w:sz w:val="24"/>
          <w:szCs w:val="24"/>
          <w:shd w:val="clear" w:color="auto" w:fill="FFFFFF"/>
        </w:rPr>
        <w:t>257</w:t>
      </w:r>
      <w:r w:rsidR="00CA221F" w:rsidRPr="00CA221F">
        <w:rPr>
          <w:color w:val="222222"/>
          <w:sz w:val="24"/>
          <w:szCs w:val="24"/>
          <w:shd w:val="clear" w:color="auto" w:fill="FFFFFF"/>
        </w:rPr>
        <w:t>/</w:t>
      </w:r>
      <w:r w:rsidR="009C30BA">
        <w:rPr>
          <w:color w:val="222222"/>
          <w:sz w:val="24"/>
          <w:szCs w:val="24"/>
          <w:shd w:val="clear" w:color="auto" w:fill="FFFFFF"/>
        </w:rPr>
        <w:t>20</w:t>
      </w:r>
      <w:r w:rsidR="00CA221F" w:rsidRPr="00CA221F">
        <w:rPr>
          <w:color w:val="222222"/>
          <w:sz w:val="24"/>
          <w:szCs w:val="24"/>
          <w:shd w:val="clear" w:color="auto" w:fill="FFFFFF"/>
        </w:rPr>
        <w:t>.0</w:t>
      </w:r>
      <w:r w:rsidR="009C30BA">
        <w:rPr>
          <w:color w:val="222222"/>
          <w:sz w:val="24"/>
          <w:szCs w:val="24"/>
          <w:shd w:val="clear" w:color="auto" w:fill="FFFFFF"/>
        </w:rPr>
        <w:t>8</w:t>
      </w:r>
      <w:r w:rsidR="00CA221F" w:rsidRPr="00CA221F">
        <w:rPr>
          <w:color w:val="222222"/>
          <w:sz w:val="24"/>
          <w:szCs w:val="24"/>
          <w:shd w:val="clear" w:color="auto" w:fill="FFFFFF"/>
        </w:rPr>
        <w:t>.201</w:t>
      </w:r>
      <w:r w:rsidR="009C30BA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 xml:space="preserve">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9C30BA">
        <w:rPr>
          <w:b w:val="0"/>
          <w:color w:val="222222"/>
          <w:sz w:val="24"/>
          <w:szCs w:val="24"/>
          <w:shd w:val="clear" w:color="auto" w:fill="FFFFFF"/>
        </w:rPr>
        <w:t>град София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3A1CA2" w:rsidRPr="00D376E2" w:rsidRDefault="0081690C" w:rsidP="005661FB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 xml:space="preserve">Многофамилна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1E1105">
        <w:rPr>
          <w:rFonts w:ascii="Times New Roman" w:hAnsi="Times New Roman" w:cs="Times New Roman"/>
          <w:b/>
          <w:u w:val="single"/>
        </w:rPr>
        <w:t xml:space="preserve">София, </w:t>
      </w:r>
      <w:r w:rsidR="005661FB" w:rsidRPr="005661FB">
        <w:rPr>
          <w:rFonts w:ascii="Times New Roman" w:hAnsi="Times New Roman" w:cs="Times New Roman"/>
          <w:b/>
          <w:u w:val="single"/>
        </w:rPr>
        <w:t>район „Триадица“, бул.</w:t>
      </w:r>
      <w:r w:rsidR="009403CD">
        <w:rPr>
          <w:rFonts w:ascii="Times New Roman" w:hAnsi="Times New Roman" w:cs="Times New Roman"/>
          <w:b/>
          <w:u w:val="single"/>
        </w:rPr>
        <w:t xml:space="preserve"> </w:t>
      </w:r>
      <w:r w:rsidR="005661FB" w:rsidRPr="005661FB">
        <w:rPr>
          <w:rFonts w:ascii="Times New Roman" w:hAnsi="Times New Roman" w:cs="Times New Roman"/>
          <w:b/>
          <w:u w:val="single"/>
        </w:rPr>
        <w:t>„Патриарх Евтимий“ №92 с рег. №</w:t>
      </w:r>
      <w:r w:rsidR="001412AE">
        <w:rPr>
          <w:rFonts w:ascii="Times New Roman" w:hAnsi="Times New Roman" w:cs="Times New Roman"/>
          <w:b/>
          <w:u w:val="single"/>
        </w:rPr>
        <w:t>РД-02-30-138/21.05.2015г.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на </w:t>
      </w:r>
      <w:r w:rsidR="001412AE">
        <w:rPr>
          <w:rFonts w:ascii="Times New Roman" w:hAnsi="Times New Roman" w:cs="Times New Roman"/>
          <w:b/>
          <w:u w:val="single"/>
        </w:rPr>
        <w:t>Споразумение</w:t>
      </w:r>
      <w:r w:rsidR="00D3104A">
        <w:rPr>
          <w:rFonts w:ascii="Times New Roman" w:hAnsi="Times New Roman" w:cs="Times New Roman"/>
          <w:b/>
          <w:u w:val="single"/>
        </w:rPr>
        <w:t xml:space="preserve"> </w:t>
      </w:r>
      <w:r w:rsidR="003A1CA2" w:rsidRPr="00D376E2">
        <w:rPr>
          <w:rFonts w:ascii="Times New Roman" w:hAnsi="Times New Roman" w:cs="Times New Roman"/>
          <w:b/>
          <w:u w:val="single"/>
        </w:rPr>
        <w:t>за финансова помощ и изпълнение на обновяване за енергийна ефективност (</w:t>
      </w:r>
      <w:r w:rsidR="001412AE">
        <w:rPr>
          <w:rFonts w:ascii="Times New Roman" w:hAnsi="Times New Roman" w:cs="Times New Roman"/>
          <w:b/>
          <w:u w:val="single"/>
        </w:rPr>
        <w:t>С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9403CD" w:rsidRDefault="009403CD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lastRenderedPageBreak/>
        <w:t>СЪДЪРЖАНИЕ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>ОБЩА ЧАСТ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DF24E9">
      <w:pPr>
        <w:pStyle w:val="a3"/>
        <w:numPr>
          <w:ilvl w:val="0"/>
          <w:numId w:val="11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DF24E9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>„Подкрепа за енергийна ефективност в многофамилни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Проектът е насочен към изпълнение на обновяване на многофамилни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сградната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DF24E9">
      <w:pPr>
        <w:pStyle w:val="a3"/>
        <w:numPr>
          <w:ilvl w:val="2"/>
          <w:numId w:val="6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DF24E9">
      <w:pPr>
        <w:pStyle w:val="a3"/>
        <w:numPr>
          <w:ilvl w:val="0"/>
          <w:numId w:val="6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многофамилни жилищни сгради (топлоизолация, подмяна на дограма, локални инсталации и/или връзки към системите за топлоснабдяване,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енергоспестяващ и екологичен ефект,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изграждане на инсталации за оползотворяване на възобновяеми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или подмяна на вътрешна отоплителна/охладителна/вентилационна инсталация, включително радиаторни термостатични вентили и разпределители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инсталиране на автоматизирани сградни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газифициране на сгради (вътрешна сградна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енергоспестяващ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многофамилна жилищна сграда, която е оценена като допустима на база подадено </w:t>
      </w:r>
      <w:r w:rsidRPr="004E48FD">
        <w:t xml:space="preserve">Заявление за интерес от упълномощен представител на Етажната собственост се изготвя </w:t>
      </w:r>
      <w:r w:rsidRPr="004E48FD">
        <w:lastRenderedPageBreak/>
        <w:t>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установяване на допустимостта на сградата - касаеща конструктивната устойчивост на сградата;</w:t>
      </w:r>
    </w:p>
    <w:p w:rsid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последващото изработване на техническа документация за нуждите на обновяването, а така също и при обследване за ЕЕ на обектите. За 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lastRenderedPageBreak/>
        <w:t xml:space="preserve">Обследването за ЕЕ предписва необходимите енергоспестяващи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DF24E9">
      <w:pPr>
        <w:pStyle w:val="TOC2"/>
        <w:numPr>
          <w:ilvl w:val="0"/>
          <w:numId w:val="1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3E794A" w:rsidRDefault="0082698D" w:rsidP="001A294B">
      <w:pPr>
        <w:spacing w:line="360" w:lineRule="auto"/>
        <w:ind w:right="-2" w:firstLine="851"/>
        <w:jc w:val="both"/>
        <w:rPr>
          <w:rFonts w:ascii="Times New Roman" w:hAnsi="Times New Roman" w:cs="Times New Roman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 xml:space="preserve">административен </w:t>
      </w:r>
      <w:r w:rsidR="00BF3EB9">
        <w:rPr>
          <w:rFonts w:ascii="Times New Roman" w:hAnsi="Times New Roman" w:cs="Times New Roman"/>
        </w:rPr>
        <w:t xml:space="preserve">адрес: </w:t>
      </w:r>
      <w:r w:rsidR="001412AE" w:rsidRPr="00764D64">
        <w:rPr>
          <w:rFonts w:ascii="Times New Roman" w:hAnsi="Times New Roman" w:cs="Times New Roman"/>
        </w:rPr>
        <w:t>гр. София, район „Триадица“, бул.</w:t>
      </w:r>
      <w:r w:rsidR="009403CD">
        <w:rPr>
          <w:rFonts w:ascii="Times New Roman" w:hAnsi="Times New Roman" w:cs="Times New Roman"/>
        </w:rPr>
        <w:t xml:space="preserve"> </w:t>
      </w:r>
      <w:r w:rsidR="001412AE" w:rsidRPr="00764D64">
        <w:rPr>
          <w:rFonts w:ascii="Times New Roman" w:hAnsi="Times New Roman" w:cs="Times New Roman"/>
        </w:rPr>
        <w:t>„Патриарх Евтимий“ №92 с рег. №РД-02-30-138/21.05.2015г.</w:t>
      </w:r>
      <w:r w:rsidR="001A294B" w:rsidRPr="001A294B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1412AE">
        <w:rPr>
          <w:rFonts w:ascii="Times New Roman" w:hAnsi="Times New Roman" w:cs="Times New Roman"/>
        </w:rPr>
        <w:t>Споразумение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1412AE">
        <w:rPr>
          <w:rFonts w:ascii="Times New Roman" w:hAnsi="Times New Roman" w:cs="Times New Roman"/>
        </w:rPr>
        <w:t>С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2B4FA8" w:rsidRDefault="002B4FA8" w:rsidP="00AF686B">
      <w:pPr>
        <w:pStyle w:val="Default"/>
        <w:spacing w:line="360" w:lineRule="auto"/>
        <w:ind w:firstLine="851"/>
        <w:jc w:val="both"/>
      </w:pP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>Сградата се състои от 7 надземни и 1 подземен етаж.</w:t>
      </w: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ab/>
        <w:t xml:space="preserve">Надземната част се състои от партер с 5 стопански обекти и една портиерна, 5 жилищни етажа и </w:t>
      </w:r>
      <w:proofErr w:type="spellStart"/>
      <w:r>
        <w:t>подпокривно</w:t>
      </w:r>
      <w:proofErr w:type="spellEnd"/>
      <w:r>
        <w:t xml:space="preserve"> пространство с едно жилищно помещение и 13 тавански помещения. На подземния етаж са разположени мазета, абонатна станция и помещения за общи нужди.</w:t>
      </w: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ab/>
        <w:t>На шестте етажа са разположени 12 апартамента с жилищно предназначение и 4 обекта със стопанско.</w:t>
      </w: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ab/>
        <w:t xml:space="preserve">Строителната система е смесен тип със стоманобетонови колони, греди и пояси. Фасадното декоративно оформление е изпълнено със вароциментова мазилка. Покривът е </w:t>
      </w:r>
      <w:proofErr w:type="spellStart"/>
      <w:r>
        <w:t>многоскатен</w:t>
      </w:r>
      <w:proofErr w:type="spellEnd"/>
      <w:r>
        <w:t xml:space="preserve"> с дървена конструкция. </w:t>
      </w: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ab/>
        <w:t>Довършителните работи във всеки апартамент са различни. Настилката на група „ден” и „нощ” са изпълнени предимно от масивен паркет, а на санитарните възли и на антрета от керамични плочки.</w:t>
      </w:r>
    </w:p>
    <w:p w:rsidR="005661FB" w:rsidRDefault="005661FB" w:rsidP="005661FB">
      <w:pPr>
        <w:pStyle w:val="Default"/>
        <w:spacing w:line="360" w:lineRule="auto"/>
        <w:ind w:firstLine="851"/>
        <w:jc w:val="both"/>
      </w:pPr>
      <w:r>
        <w:t>Сградата е въведена в експлоатация през 1937 година.</w:t>
      </w:r>
    </w:p>
    <w:p w:rsidR="005661FB" w:rsidRDefault="005661FB" w:rsidP="00AF686B">
      <w:pPr>
        <w:pStyle w:val="Default"/>
        <w:spacing w:line="360" w:lineRule="auto"/>
        <w:ind w:firstLine="851"/>
        <w:jc w:val="both"/>
      </w:pPr>
    </w:p>
    <w:p w:rsidR="005661FB" w:rsidRPr="002B4FA8" w:rsidRDefault="005661FB" w:rsidP="00AF686B">
      <w:pPr>
        <w:pStyle w:val="Default"/>
        <w:spacing w:line="360" w:lineRule="auto"/>
        <w:ind w:firstLine="851"/>
        <w:jc w:val="both"/>
      </w:pPr>
    </w:p>
    <w:p w:rsidR="00AB3D7B" w:rsidRPr="001A2497" w:rsidRDefault="00AB3D7B" w:rsidP="00AB3D7B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lastRenderedPageBreak/>
        <w:t>За сградата са изготвени и ще бъдат предоставени на Изпълнителя: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Индикативен бюджет на разходите за енергийно обновяване,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63190F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63190F">
        <w:rPr>
          <w:sz w:val="24"/>
          <w:szCs w:val="24"/>
        </w:rPr>
        <w:t>Предписаните, необходими за постигане на съответствие с изискванията за енергийна ефективност, енергоспестяващи мерки (ЕСМ) са:</w:t>
      </w:r>
    </w:p>
    <w:p w:rsidR="00052171" w:rsidRPr="0063190F" w:rsidRDefault="00B70DD1" w:rsidP="00F10D7D">
      <w:pPr>
        <w:pStyle w:val="ListParagraph"/>
        <w:numPr>
          <w:ilvl w:val="0"/>
          <w:numId w:val="26"/>
        </w:numPr>
        <w:spacing w:line="360" w:lineRule="auto"/>
        <w:ind w:left="0" w:firstLine="851"/>
        <w:jc w:val="both"/>
      </w:pPr>
      <w:r w:rsidRPr="0063190F">
        <w:rPr>
          <w:rFonts w:ascii="Times New Roman" w:hAnsi="Times New Roman" w:cs="Times New Roman"/>
          <w:b/>
          <w:bCs/>
        </w:rPr>
        <w:t>Подмяна на съществуващата</w:t>
      </w:r>
      <w:r w:rsidR="003973E4" w:rsidRPr="0063190F">
        <w:rPr>
          <w:rFonts w:ascii="Times New Roman" w:hAnsi="Times New Roman" w:cs="Times New Roman"/>
          <w:b/>
          <w:bCs/>
        </w:rPr>
        <w:t xml:space="preserve"> стара </w:t>
      </w:r>
      <w:r w:rsidRPr="0063190F">
        <w:rPr>
          <w:rFonts w:ascii="Times New Roman" w:hAnsi="Times New Roman" w:cs="Times New Roman"/>
          <w:b/>
          <w:bCs/>
        </w:rPr>
        <w:t>дограма</w:t>
      </w:r>
      <w:r w:rsidR="0019313D" w:rsidRPr="0063190F">
        <w:rPr>
          <w:rFonts w:ascii="Times New Roman" w:hAnsi="Times New Roman" w:cs="Times New Roman"/>
          <w:b/>
          <w:bCs/>
        </w:rPr>
        <w:t xml:space="preserve"> </w:t>
      </w:r>
      <w:r w:rsidR="00052171" w:rsidRPr="0063190F">
        <w:rPr>
          <w:rFonts w:ascii="Times New Roman" w:hAnsi="Times New Roman" w:cs="Times New Roman"/>
          <w:b/>
          <w:bCs/>
        </w:rPr>
        <w:t xml:space="preserve">- </w:t>
      </w:r>
      <w:r w:rsidR="00F10D7D" w:rsidRPr="0063190F">
        <w:rPr>
          <w:rFonts w:ascii="Times New Roman" w:hAnsi="Times New Roman" w:cs="Times New Roman"/>
          <w:szCs w:val="23"/>
        </w:rPr>
        <w:t>Мярката включва подмяна на старата дървена дограма на жилищните етажи и на сутерена с PVC петкамерна с двоен стъклопакет, с едно нискоемисионно външно стъкло, с коефициент на топлопреминаване ≤1.40 W/m2К. Входните врати се подменят с АL дограма с коефициент на топлопреминаване 1,70 W/m2K.</w:t>
      </w:r>
    </w:p>
    <w:p w:rsidR="00F10D7D" w:rsidRPr="0063190F" w:rsidRDefault="00850EEA" w:rsidP="00F10D7D">
      <w:pPr>
        <w:pStyle w:val="ListParagraph"/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 w:cs="Times New Roman"/>
          <w:szCs w:val="23"/>
        </w:rPr>
      </w:pPr>
      <w:r w:rsidRPr="0063190F">
        <w:rPr>
          <w:rFonts w:ascii="Times New Roman" w:hAnsi="Times New Roman" w:cs="Times New Roman"/>
          <w:b/>
          <w:bCs/>
        </w:rPr>
        <w:t xml:space="preserve">Топлинно изолиране на външните стени </w:t>
      </w:r>
      <w:r w:rsidR="0019313D" w:rsidRPr="0063190F">
        <w:rPr>
          <w:b/>
          <w:bCs/>
        </w:rPr>
        <w:t xml:space="preserve">- </w:t>
      </w:r>
      <w:r w:rsidR="00F10D7D" w:rsidRPr="0063190F">
        <w:rPr>
          <w:rFonts w:ascii="Times New Roman" w:hAnsi="Times New Roman" w:cs="Times New Roman"/>
          <w:szCs w:val="23"/>
        </w:rPr>
        <w:t xml:space="preserve">Мярката включва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топлоизолиране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 xml:space="preserve"> от външната страна  на неизолираните фасадни стени  с експандиран пенополистирол (EPS) с дебелина 8 cm и коефициент на топлопроводност λ = 0,035 W/mK</w:t>
      </w:r>
      <w:r w:rsidR="00F10D7D" w:rsidRPr="0063190F">
        <w:rPr>
          <w:rFonts w:ascii="Times New Roman" w:hAnsi="Times New Roman" w:cs="Times New Roman"/>
        </w:rPr>
        <w:t xml:space="preserve"> </w:t>
      </w:r>
      <w:r w:rsidR="00F10D7D" w:rsidRPr="0063190F">
        <w:rPr>
          <w:rFonts w:ascii="Times New Roman" w:hAnsi="Times New Roman" w:cs="Times New Roman"/>
          <w:szCs w:val="23"/>
        </w:rPr>
        <w:t>(вкл. лепило, арм. мрежа, ъглови профили, крепежни елементи, грундиране и полагане на цветна ек</w:t>
      </w:r>
      <w:r w:rsidR="007B2763">
        <w:rPr>
          <w:rFonts w:ascii="Times New Roman" w:hAnsi="Times New Roman" w:cs="Times New Roman"/>
          <w:szCs w:val="23"/>
        </w:rPr>
        <w:t>стериорна мазилка), както и топ</w:t>
      </w:r>
      <w:r w:rsidR="00F10D7D" w:rsidRPr="0063190F">
        <w:rPr>
          <w:rFonts w:ascii="Times New Roman" w:hAnsi="Times New Roman" w:cs="Times New Roman"/>
          <w:szCs w:val="23"/>
        </w:rPr>
        <w:t xml:space="preserve">лоизолационна система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пo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 xml:space="preserve"> страници на прозорци, тип ЕPS, δ=2 cm, ширина 20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сm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 xml:space="preserve"> с коеф. на топлопроводност λ=0,035 W/mK (вкл. лепило, арм. мрежа, шпакловка, ъглови профили, крепежни елементи, грундиране и полагане на цветна екстериорна мазилка). </w:t>
      </w:r>
    </w:p>
    <w:p w:rsidR="00F10D7D" w:rsidRPr="0063190F" w:rsidRDefault="00F10D7D" w:rsidP="00F10D7D">
      <w:pPr>
        <w:spacing w:line="360" w:lineRule="auto"/>
        <w:ind w:firstLine="709"/>
        <w:jc w:val="both"/>
        <w:rPr>
          <w:rFonts w:ascii="Times New Roman" w:hAnsi="Times New Roman" w:cs="Times New Roman"/>
          <w:szCs w:val="23"/>
        </w:rPr>
      </w:pPr>
      <w:r w:rsidRPr="0063190F">
        <w:rPr>
          <w:rFonts w:ascii="Times New Roman" w:hAnsi="Times New Roman" w:cs="Times New Roman"/>
          <w:szCs w:val="23"/>
        </w:rPr>
        <w:lastRenderedPageBreak/>
        <w:t>По изолираните фасадни стени, мярката предвижда полагане на експандиран пенополистирол (EPS) с дебелина 4 cm и коефициент на топлопроводност λ = 0,035 W/mK</w:t>
      </w:r>
      <w:r w:rsidRPr="0063190F">
        <w:rPr>
          <w:rFonts w:ascii="Times New Roman" w:hAnsi="Times New Roman" w:cs="Times New Roman"/>
        </w:rPr>
        <w:t xml:space="preserve"> </w:t>
      </w:r>
      <w:r w:rsidRPr="0063190F">
        <w:rPr>
          <w:rFonts w:ascii="Times New Roman" w:hAnsi="Times New Roman" w:cs="Times New Roman"/>
          <w:szCs w:val="23"/>
        </w:rPr>
        <w:t>(вкл. лепило, арм. мрежа, ъглови профили, крепежни елементи, грундиране и полагане на цветна екстериорна мазилка).По стени на сутерена над ниво на терен</w:t>
      </w:r>
      <w:r w:rsidR="007B2763">
        <w:rPr>
          <w:rFonts w:ascii="Times New Roman" w:hAnsi="Times New Roman" w:cs="Times New Roman"/>
          <w:szCs w:val="23"/>
        </w:rPr>
        <w:t>а се предвижда да се положи топ</w:t>
      </w:r>
      <w:r w:rsidRPr="0063190F">
        <w:rPr>
          <w:rFonts w:ascii="Times New Roman" w:hAnsi="Times New Roman" w:cs="Times New Roman"/>
          <w:szCs w:val="23"/>
        </w:rPr>
        <w:t>лоизолационна система тип екструдиран пенополистирол (XPS), δ= 8 cm и с коеф. 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„мозайка”).</w:t>
      </w:r>
    </w:p>
    <w:p w:rsidR="00F10D7D" w:rsidRPr="0063190F" w:rsidRDefault="00B70DD1" w:rsidP="00F10D7D">
      <w:pPr>
        <w:pStyle w:val="ListParagraph"/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63190F">
        <w:rPr>
          <w:rFonts w:ascii="Times New Roman" w:hAnsi="Times New Roman" w:cs="Times New Roman"/>
          <w:b/>
          <w:bCs/>
        </w:rPr>
        <w:t>Топл</w:t>
      </w:r>
      <w:r w:rsidR="00336666" w:rsidRPr="0063190F">
        <w:rPr>
          <w:rFonts w:ascii="Times New Roman" w:hAnsi="Times New Roman" w:cs="Times New Roman"/>
          <w:b/>
          <w:bCs/>
        </w:rPr>
        <w:t>инно изолиране</w:t>
      </w:r>
      <w:r w:rsidRPr="0063190F">
        <w:rPr>
          <w:rFonts w:ascii="Times New Roman" w:hAnsi="Times New Roman" w:cs="Times New Roman"/>
          <w:b/>
          <w:bCs/>
        </w:rPr>
        <w:t xml:space="preserve"> на </w:t>
      </w:r>
      <w:r w:rsidR="00336666" w:rsidRPr="0063190F">
        <w:rPr>
          <w:rFonts w:ascii="Times New Roman" w:hAnsi="Times New Roman" w:cs="Times New Roman"/>
          <w:b/>
          <w:bCs/>
        </w:rPr>
        <w:t>покрив</w:t>
      </w:r>
      <w:r w:rsidRPr="0063190F">
        <w:rPr>
          <w:rFonts w:ascii="Times New Roman" w:hAnsi="Times New Roman" w:cs="Times New Roman"/>
          <w:b/>
          <w:bCs/>
        </w:rPr>
        <w:t xml:space="preserve"> </w:t>
      </w:r>
      <w:r w:rsidR="00514816" w:rsidRPr="0063190F">
        <w:rPr>
          <w:rFonts w:ascii="Times New Roman" w:hAnsi="Times New Roman" w:cs="Times New Roman"/>
          <w:b/>
          <w:bCs/>
        </w:rPr>
        <w:t xml:space="preserve">- </w:t>
      </w:r>
      <w:r w:rsidR="00F10D7D" w:rsidRPr="0063190F">
        <w:rPr>
          <w:rFonts w:ascii="Times New Roman" w:hAnsi="Times New Roman" w:cs="Times New Roman"/>
          <w:szCs w:val="23"/>
        </w:rPr>
        <w:t xml:space="preserve">Мярката предвижда монтаж на топлоизолация от минерална вата с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деб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 xml:space="preserve">. 12 см и коеф. на топлопроводност λ=0,04  W/mK между ребрата на дървената покривната конструкция и затваряне с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пожароустойчив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 xml:space="preserve"> </w:t>
      </w:r>
      <w:proofErr w:type="spellStart"/>
      <w:r w:rsidR="00F10D7D" w:rsidRPr="0063190F">
        <w:rPr>
          <w:rFonts w:ascii="Times New Roman" w:hAnsi="Times New Roman" w:cs="Times New Roman"/>
          <w:szCs w:val="23"/>
        </w:rPr>
        <w:t>гипсокартон</w:t>
      </w:r>
      <w:proofErr w:type="spellEnd"/>
      <w:r w:rsidR="00F10D7D" w:rsidRPr="0063190F">
        <w:rPr>
          <w:rFonts w:ascii="Times New Roman" w:hAnsi="Times New Roman" w:cs="Times New Roman"/>
          <w:szCs w:val="23"/>
        </w:rPr>
        <w:t>.</w:t>
      </w:r>
    </w:p>
    <w:p w:rsidR="0063190F" w:rsidRPr="0063190F" w:rsidRDefault="00385B98" w:rsidP="0063190F">
      <w:pPr>
        <w:pStyle w:val="ListParagraph"/>
        <w:numPr>
          <w:ilvl w:val="0"/>
          <w:numId w:val="26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63190F">
        <w:rPr>
          <w:rFonts w:ascii="Times New Roman" w:eastAsia="ArialNarrow" w:hAnsi="Times New Roman" w:cs="Times New Roman"/>
          <w:b/>
          <w:lang w:val="ru-RU"/>
        </w:rPr>
        <w:t xml:space="preserve">Топлинно </w:t>
      </w:r>
      <w:r w:rsidRPr="0063190F">
        <w:rPr>
          <w:rFonts w:ascii="Times New Roman" w:hAnsi="Times New Roman" w:cs="Times New Roman"/>
          <w:b/>
          <w:bCs/>
        </w:rPr>
        <w:t>изолиране</w:t>
      </w:r>
      <w:r w:rsidRPr="0063190F">
        <w:rPr>
          <w:rFonts w:ascii="Times New Roman" w:eastAsia="ArialNarrow" w:hAnsi="Times New Roman" w:cs="Times New Roman"/>
          <w:b/>
          <w:lang w:val="ru-RU"/>
        </w:rPr>
        <w:t xml:space="preserve"> на под</w:t>
      </w:r>
      <w:r w:rsidRPr="0063190F">
        <w:rPr>
          <w:rFonts w:ascii="Times New Roman" w:eastAsia="ArialNarrow" w:hAnsi="Times New Roman" w:cs="Times New Roman"/>
          <w:lang w:val="ru-RU"/>
        </w:rPr>
        <w:t xml:space="preserve"> - </w:t>
      </w:r>
      <w:bookmarkStart w:id="1" w:name="_GoBack"/>
      <w:bookmarkEnd w:id="1"/>
      <w:r w:rsidR="0063190F" w:rsidRPr="0063190F">
        <w:rPr>
          <w:rFonts w:ascii="Times New Roman" w:hAnsi="Times New Roman" w:cs="Times New Roman"/>
          <w:b/>
          <w:i/>
        </w:rPr>
        <w:t xml:space="preserve"> </w:t>
      </w:r>
      <w:r w:rsidR="0063190F" w:rsidRPr="0063190F">
        <w:rPr>
          <w:rFonts w:ascii="Times New Roman" w:hAnsi="Times New Roman" w:cs="Times New Roman"/>
        </w:rPr>
        <w:t>По стени на сутерена над ниво на терен</w:t>
      </w:r>
      <w:r w:rsidR="007B2763">
        <w:rPr>
          <w:rFonts w:ascii="Times New Roman" w:hAnsi="Times New Roman" w:cs="Times New Roman"/>
        </w:rPr>
        <w:t>а се предвижда да се положи топ</w:t>
      </w:r>
      <w:r w:rsidR="0063190F" w:rsidRPr="0063190F">
        <w:rPr>
          <w:rFonts w:ascii="Times New Roman" w:hAnsi="Times New Roman" w:cs="Times New Roman"/>
        </w:rPr>
        <w:t>лоизолационна система тип екструдиран пенополистирол</w:t>
      </w:r>
      <w:r w:rsidR="0063190F" w:rsidRPr="0063190F">
        <w:rPr>
          <w:rFonts w:ascii="Times New Roman" w:hAnsi="Times New Roman" w:cs="Times New Roman"/>
          <w:lang w:val="en-US"/>
        </w:rPr>
        <w:t xml:space="preserve"> (X</w:t>
      </w:r>
      <w:r w:rsidR="0063190F" w:rsidRPr="0063190F">
        <w:rPr>
          <w:rFonts w:ascii="Times New Roman" w:hAnsi="Times New Roman" w:cs="Times New Roman"/>
        </w:rPr>
        <w:t>PS</w:t>
      </w:r>
      <w:r w:rsidR="0063190F" w:rsidRPr="0063190F">
        <w:rPr>
          <w:rFonts w:ascii="Times New Roman" w:hAnsi="Times New Roman" w:cs="Times New Roman"/>
          <w:lang w:val="en-US"/>
        </w:rPr>
        <w:t>)</w:t>
      </w:r>
      <w:r w:rsidR="0063190F" w:rsidRPr="0063190F">
        <w:rPr>
          <w:rFonts w:ascii="Times New Roman" w:hAnsi="Times New Roman" w:cs="Times New Roman"/>
        </w:rPr>
        <w:t xml:space="preserve">, δ= 8 </w:t>
      </w:r>
      <w:r w:rsidR="0063190F" w:rsidRPr="0063190F">
        <w:rPr>
          <w:rFonts w:ascii="Times New Roman" w:hAnsi="Times New Roman" w:cs="Times New Roman"/>
          <w:lang w:val="en-US"/>
        </w:rPr>
        <w:t>cm</w:t>
      </w:r>
      <w:r w:rsidR="0063190F" w:rsidRPr="0063190F">
        <w:rPr>
          <w:rFonts w:ascii="Times New Roman" w:hAnsi="Times New Roman" w:cs="Times New Roman"/>
        </w:rPr>
        <w:t xml:space="preserve"> и с коеф. на топлопроводност λ=0,035 W/mK (вкл. лепило, арм. мрежа, ъглови профили и крепежни елементи). </w:t>
      </w:r>
    </w:p>
    <w:p w:rsidR="00514816" w:rsidRPr="0063190F" w:rsidRDefault="0063190F" w:rsidP="0063190F">
      <w:pPr>
        <w:pStyle w:val="ListParagraph"/>
        <w:spacing w:line="360" w:lineRule="auto"/>
        <w:ind w:left="0" w:firstLine="851"/>
        <w:jc w:val="both"/>
        <w:rPr>
          <w:rFonts w:ascii="Times New Roman" w:hAnsi="Times New Roman" w:cs="Times New Roman"/>
          <w:szCs w:val="23"/>
        </w:rPr>
      </w:pPr>
      <w:r w:rsidRPr="0063190F">
        <w:rPr>
          <w:rFonts w:ascii="Times New Roman" w:hAnsi="Times New Roman" w:cs="Times New Roman"/>
          <w:szCs w:val="23"/>
        </w:rPr>
        <w:t xml:space="preserve">Подът към външен въздух се предвижда да се </w:t>
      </w:r>
      <w:proofErr w:type="spellStart"/>
      <w:r w:rsidRPr="0063190F">
        <w:rPr>
          <w:rFonts w:ascii="Times New Roman" w:hAnsi="Times New Roman" w:cs="Times New Roman"/>
          <w:szCs w:val="23"/>
        </w:rPr>
        <w:t>топлоизолира</w:t>
      </w:r>
      <w:proofErr w:type="spellEnd"/>
      <w:r w:rsidRPr="0063190F">
        <w:rPr>
          <w:rFonts w:ascii="Times New Roman" w:hAnsi="Times New Roman" w:cs="Times New Roman"/>
          <w:szCs w:val="23"/>
        </w:rPr>
        <w:t xml:space="preserve"> с експандиран пенополистирол EPS, δ= 8 cm и с коеф. на топлопроводност λ=0,035 W/mK. (вкл. лепило, арм. мрежа, ъглови профили и крепежни елементи)</w:t>
      </w:r>
      <w:r w:rsidR="00514816" w:rsidRPr="0063190F">
        <w:rPr>
          <w:rFonts w:ascii="Times New Roman" w:hAnsi="Times New Roman" w:cs="Times New Roman"/>
          <w:szCs w:val="23"/>
        </w:rPr>
        <w:t>.</w:t>
      </w:r>
    </w:p>
    <w:p w:rsidR="0082698D" w:rsidRPr="000D1195" w:rsidRDefault="0082698D" w:rsidP="00514816">
      <w:pPr>
        <w:pStyle w:val="Default"/>
        <w:spacing w:line="360" w:lineRule="auto"/>
        <w:ind w:left="862"/>
        <w:jc w:val="both"/>
      </w:pPr>
      <w:r w:rsidRPr="0063190F"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DF24E9">
      <w:pPr>
        <w:pStyle w:val="a3"/>
        <w:numPr>
          <w:ilvl w:val="1"/>
          <w:numId w:val="22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многофамилни жилищни сгради по проект </w:t>
      </w:r>
      <w:r w:rsidRPr="001A2497">
        <w:rPr>
          <w:sz w:val="24"/>
          <w:szCs w:val="24"/>
          <w:lang w:val="en-US" w:bidi="en-US"/>
        </w:rPr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DF24E9">
      <w:pPr>
        <w:pStyle w:val="a3"/>
        <w:numPr>
          <w:ilvl w:val="1"/>
          <w:numId w:val="23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lastRenderedPageBreak/>
        <w:t>С работния проект: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t>Изпълнителят следва да представи работен инвестиционен проект за енергийно 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Обяснителна записка - следва да пояснява предлаганите проектни </w:t>
      </w:r>
      <w:proofErr w:type="spellStart"/>
      <w:r w:rsidRPr="000B260B">
        <w:rPr>
          <w:sz w:val="24"/>
          <w:szCs w:val="24"/>
        </w:rPr>
        <w:t>решения,във</w:t>
      </w:r>
      <w:proofErr w:type="spellEnd"/>
      <w:r w:rsidRPr="000B260B">
        <w:rPr>
          <w:sz w:val="24"/>
          <w:szCs w:val="24"/>
        </w:rPr>
        <w:t xml:space="preserve">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Разпределения - типов етаж/етажи в случай на разлики в светлите отвори на фасадните дограми или типа остъклявания, покрив (покривни линии) и др. при </w:t>
      </w:r>
      <w:r w:rsidRPr="000B260B">
        <w:rPr>
          <w:sz w:val="24"/>
          <w:szCs w:val="24"/>
        </w:rPr>
        <w:lastRenderedPageBreak/>
        <w:t>необходимост - (М 1:100);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DF24E9">
      <w:pPr>
        <w:pStyle w:val="a3"/>
        <w:numPr>
          <w:ilvl w:val="2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дава решение за интегриране на вече изпълнени по обекта ЕСМ.</w:t>
      </w:r>
    </w:p>
    <w:p w:rsid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>Архитектурно-строителни детайли в подходящ мащаб, изясняващи изпълнението на отделни СМР, в т.ч. топлоизолационна система по елементи на сградата, стълбищна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конденза), сателитните антени, решетки, сенници, предпазни парапети и привеждането им към нормативите - М</w:t>
      </w:r>
      <w:r>
        <w:t xml:space="preserve"> 1:20.</w:t>
      </w:r>
    </w:p>
    <w:p w:rsidR="000B260B" w:rsidRP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Схема на всеки отделен вид прозорец, врата или витрина с посочени растерни и габаритни размери, всички отваряеми части с посоките им на отваряне и ясно разграничени остъклени и плътни части;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DF24E9">
      <w:pPr>
        <w:pStyle w:val="a3"/>
        <w:numPr>
          <w:ilvl w:val="0"/>
          <w:numId w:val="15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lastRenderedPageBreak/>
        <w:t>Растерът и отваряемостта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типоразмери на дограмата, посочени в обследването за енергийна ефективност и техническото заснемане. Същото изискване важи и за означенията на самостоятелните 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DF24E9">
      <w:pPr>
        <w:pStyle w:val="a3"/>
        <w:numPr>
          <w:ilvl w:val="0"/>
          <w:numId w:val="17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норми и стандарти.</w:t>
      </w:r>
    </w:p>
    <w:p w:rsidR="006845F8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Детайли, които се отнасят към конструктивните/носещи елементи на сградата - остъкляване/затваряне балкони и лоджии,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Част ЕЛЕКТРО - заземителна и мълниезащитна инсталации</w:t>
      </w:r>
    </w:p>
    <w:p w:rsidR="006845F8" w:rsidRPr="00915AF2" w:rsidRDefault="006845F8" w:rsidP="00DF24E9">
      <w:pPr>
        <w:pStyle w:val="a3"/>
        <w:numPr>
          <w:ilvl w:val="0"/>
          <w:numId w:val="18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</w:r>
      <w:r w:rsidR="00E66CB8"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 xml:space="preserve">строителни продукти (материали, изделия) по част електро с технически изисквания към тях в съответствие с </w:t>
      </w:r>
      <w:r w:rsidRPr="00915AF2">
        <w:rPr>
          <w:sz w:val="24"/>
          <w:szCs w:val="24"/>
        </w:rPr>
        <w:lastRenderedPageBreak/>
        <w:t>действащи норми и стандарти;</w:t>
      </w:r>
    </w:p>
    <w:p w:rsidR="006845F8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6845F8" w:rsidRPr="00915AF2" w:rsidRDefault="006845F8" w:rsidP="00E66CB8">
      <w:pPr>
        <w:pStyle w:val="a3"/>
        <w:shd w:val="clear" w:color="auto" w:fill="auto"/>
        <w:tabs>
          <w:tab w:val="left" w:pos="933"/>
        </w:tabs>
        <w:spacing w:line="360" w:lineRule="auto"/>
        <w:ind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2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2"/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DF24E9">
      <w:pPr>
        <w:pStyle w:val="a3"/>
        <w:numPr>
          <w:ilvl w:val="2"/>
          <w:numId w:val="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>геометричните, топлофизичните</w:t>
      </w:r>
      <w:r w:rsidRPr="00915AF2">
        <w:rPr>
          <w:sz w:val="24"/>
          <w:szCs w:val="24"/>
        </w:rPr>
        <w:tab/>
        <w:t>и оптичните характеристики на продуктите, приложения - технически спецификации характеристики на вложените в строежа строителни и енергоефективни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ПБЗ - с обхват и съдържание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Консултации на строителната площадка при изпълнението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DF24E9">
      <w:pPr>
        <w:pStyle w:val="a3"/>
        <w:numPr>
          <w:ilvl w:val="1"/>
          <w:numId w:val="20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енергоспестяващи мерки с пряк екологичен ефект, предписани в обследването за енергийна ефективност, с оглед постигане на минималните изисквания за енергийна ефективност.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DF24E9">
      <w:pPr>
        <w:pStyle w:val="Default"/>
        <w:numPr>
          <w:ilvl w:val="1"/>
          <w:numId w:val="19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</w:t>
      </w:r>
      <w:r w:rsidRPr="00915AF2">
        <w:lastRenderedPageBreak/>
        <w:t>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предвидени и остойностени в ОЕЕ/Индикативния бюджет;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топлоизолационни системи, дограми и др.) трябва да са с технически характеристики, съответни на заложените в Индикативния бюджет и Обследването за енергийна ефективност за всяка конкретна сграда.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частите по чл. 139, ал. 4 от ЗУТ - и от лицето, упражняващо технически контрол в проектирането.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DF24E9">
      <w:pPr>
        <w:pStyle w:val="a3"/>
        <w:numPr>
          <w:ilvl w:val="1"/>
          <w:numId w:val="21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DF24E9">
      <w:pPr>
        <w:pStyle w:val="Default"/>
        <w:numPr>
          <w:ilvl w:val="1"/>
          <w:numId w:val="21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DF24E9">
      <w:pPr>
        <w:pStyle w:val="Default"/>
        <w:numPr>
          <w:ilvl w:val="0"/>
          <w:numId w:val="4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DF24E9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FB6019"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1412AE" w:rsidRPr="009403CD">
        <w:rPr>
          <w:rFonts w:ascii="Times New Roman" w:hAnsi="Times New Roman" w:cs="Times New Roman"/>
        </w:rPr>
        <w:t>гр. София, район „Триадица“, бул.</w:t>
      </w:r>
      <w:r w:rsidR="009403CD" w:rsidRPr="009403CD">
        <w:rPr>
          <w:rFonts w:ascii="Times New Roman" w:hAnsi="Times New Roman" w:cs="Times New Roman"/>
        </w:rPr>
        <w:t xml:space="preserve"> </w:t>
      </w:r>
      <w:r w:rsidR="001412AE" w:rsidRPr="009403CD">
        <w:rPr>
          <w:rFonts w:ascii="Times New Roman" w:hAnsi="Times New Roman" w:cs="Times New Roman"/>
        </w:rPr>
        <w:t>„Патриарх Евтимий“ №92 с рег. №РД-02-30-138/21.05.2015г.</w:t>
      </w:r>
      <w:r w:rsidR="002E3B17" w:rsidRPr="009403CD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1412AE">
        <w:rPr>
          <w:rFonts w:ascii="Times New Roman" w:hAnsi="Times New Roman" w:cs="Times New Roman"/>
        </w:rPr>
        <w:t>С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764D64">
        <w:rPr>
          <w:rFonts w:ascii="Times New Roman" w:eastAsia="Times New Roman" w:hAnsi="Times New Roman" w:cs="Times New Roman"/>
          <w:b/>
          <w:szCs w:val="20"/>
          <w:lang w:eastAsia="ar-SA"/>
        </w:rPr>
        <w:t>1960,62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proofErr w:type="spellStart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>кв.м</w:t>
      </w:r>
      <w:proofErr w:type="spellEnd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764D64">
        <w:rPr>
          <w:b/>
          <w:bCs/>
        </w:rPr>
        <w:t>143 336,03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r w:rsidR="00AE0131">
        <w:t>Многофамилна</w:t>
      </w:r>
      <w:r w:rsidRPr="006F5150">
        <w:t xml:space="preserve"> жилищна сграда</w:t>
      </w:r>
      <w:r w:rsidR="00AE0131">
        <w:t xml:space="preserve"> </w:t>
      </w:r>
      <w:r w:rsidR="001412AE" w:rsidRPr="009403CD">
        <w:t>гр. София, район „Триадица“, бул.</w:t>
      </w:r>
      <w:r w:rsidR="009403CD" w:rsidRPr="009403CD">
        <w:t xml:space="preserve"> </w:t>
      </w:r>
      <w:r w:rsidR="001412AE" w:rsidRPr="009403CD">
        <w:t>„Патриарх Евтимий“ №92 с рег. №РД-02-30-138/21.05.2015г.</w:t>
      </w:r>
      <w:r w:rsidR="002E3B17" w:rsidRPr="009403CD">
        <w:rPr>
          <w:bCs/>
        </w:rPr>
        <w:t xml:space="preserve"> </w:t>
      </w:r>
      <w:r w:rsidR="00ED5245" w:rsidRPr="003E794A">
        <w:t xml:space="preserve">на </w:t>
      </w:r>
      <w:r w:rsidR="001412AE">
        <w:t>Споразумение</w:t>
      </w:r>
      <w:r w:rsidR="00ED5245" w:rsidRPr="003E794A">
        <w:t xml:space="preserve"> за финансова помощ и изпълнение на обновяване за енергийна ефективност (</w:t>
      </w:r>
      <w:r w:rsidR="001412AE">
        <w:t>С</w:t>
      </w:r>
      <w:r w:rsidR="00ED5245" w:rsidRPr="003E794A">
        <w:t>ФПИОЕЕ)</w:t>
      </w:r>
      <w:r w:rsidRPr="006F5150">
        <w:t xml:space="preserve"> е както следва: </w:t>
      </w:r>
    </w:p>
    <w:p w:rsidR="003A1CA2" w:rsidRPr="000E3ACF" w:rsidRDefault="003A1CA2" w:rsidP="00DF24E9">
      <w:pPr>
        <w:pStyle w:val="Default"/>
        <w:numPr>
          <w:ilvl w:val="0"/>
          <w:numId w:val="3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764D64">
        <w:rPr>
          <w:b/>
          <w:bCs/>
        </w:rPr>
        <w:t>6450,12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DF24E9">
      <w:pPr>
        <w:pStyle w:val="ListParagraph"/>
        <w:numPr>
          <w:ilvl w:val="0"/>
          <w:numId w:val="3"/>
        </w:numPr>
        <w:ind w:left="0" w:firstLine="851"/>
      </w:pPr>
      <w:r w:rsidRPr="000E3ACF">
        <w:rPr>
          <w:rFonts w:ascii="Times New Roman" w:hAnsi="Times New Roman" w:cs="Times New Roman"/>
        </w:rPr>
        <w:t xml:space="preserve">за упражняване на авторски надзор – </w:t>
      </w:r>
      <w:r w:rsidR="00764D64">
        <w:rPr>
          <w:rFonts w:ascii="Times New Roman" w:hAnsi="Times New Roman" w:cs="Times New Roman"/>
          <w:b/>
        </w:rPr>
        <w:t>2150,04</w:t>
      </w:r>
      <w:r w:rsidR="00FB082E" w:rsidRPr="000E3ACF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</w:p>
    <w:sectPr w:rsidR="007B2829" w:rsidRPr="000E3ACF" w:rsidSect="00EE7F11">
      <w:headerReference w:type="default" r:id="rId8"/>
      <w:footerReference w:type="default" r:id="rId9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A8" w:rsidRDefault="00422DA8" w:rsidP="00554140">
      <w:r>
        <w:separator/>
      </w:r>
    </w:p>
  </w:endnote>
  <w:endnote w:type="continuationSeparator" w:id="0">
    <w:p w:rsidR="00422DA8" w:rsidRDefault="00422DA8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7B276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съфинансирана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A8" w:rsidRDefault="00422DA8" w:rsidP="00554140">
      <w:r>
        <w:separator/>
      </w:r>
    </w:p>
  </w:footnote>
  <w:footnote w:type="continuationSeparator" w:id="0">
    <w:p w:rsidR="00422DA8" w:rsidRDefault="00422DA8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40" w:rsidRDefault="00554140">
    <w:pPr>
      <w:pStyle w:val="Header"/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 w15:restartNumberingAfterBreak="0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3" w15:restartNumberingAfterBreak="0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70254E4"/>
    <w:multiLevelType w:val="hybridMultilevel"/>
    <w:tmpl w:val="056E8C2C"/>
    <w:lvl w:ilvl="0" w:tplc="47E2F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60A0A4A"/>
    <w:multiLevelType w:val="hybridMultilevel"/>
    <w:tmpl w:val="6B2873C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B508B3"/>
    <w:multiLevelType w:val="hybridMultilevel"/>
    <w:tmpl w:val="15581650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2EFC2B1D"/>
    <w:multiLevelType w:val="hybridMultilevel"/>
    <w:tmpl w:val="49140A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EF5566"/>
    <w:multiLevelType w:val="hybridMultilevel"/>
    <w:tmpl w:val="614AA9D0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33090FBF"/>
    <w:multiLevelType w:val="hybridMultilevel"/>
    <w:tmpl w:val="6786E3B6"/>
    <w:lvl w:ilvl="0" w:tplc="7316B6D0">
      <w:start w:val="4"/>
      <w:numFmt w:val="bullet"/>
      <w:lvlText w:val="-"/>
      <w:lvlJc w:val="left"/>
      <w:pPr>
        <w:ind w:left="1287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23649A"/>
    <w:multiLevelType w:val="multilevel"/>
    <w:tmpl w:val="8E1677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73A51"/>
    <w:multiLevelType w:val="multilevel"/>
    <w:tmpl w:val="EED04CB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1.1.%3."/>
      <w:lvlJc w:val="left"/>
      <w:pPr>
        <w:tabs>
          <w:tab w:val="num" w:pos="1418"/>
        </w:tabs>
        <w:ind w:left="1418" w:hanging="1418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7"/>
  </w:num>
  <w:num w:numId="5">
    <w:abstractNumId w:val="15"/>
  </w:num>
  <w:num w:numId="6">
    <w:abstractNumId w:val="23"/>
  </w:num>
  <w:num w:numId="7">
    <w:abstractNumId w:val="24"/>
  </w:num>
  <w:num w:numId="8">
    <w:abstractNumId w:val="28"/>
  </w:num>
  <w:num w:numId="9">
    <w:abstractNumId w:val="7"/>
  </w:num>
  <w:num w:numId="10">
    <w:abstractNumId w:val="14"/>
  </w:num>
  <w:num w:numId="11">
    <w:abstractNumId w:val="26"/>
  </w:num>
  <w:num w:numId="12">
    <w:abstractNumId w:val="19"/>
  </w:num>
  <w:num w:numId="13">
    <w:abstractNumId w:val="1"/>
  </w:num>
  <w:num w:numId="14">
    <w:abstractNumId w:val="20"/>
  </w:num>
  <w:num w:numId="15">
    <w:abstractNumId w:val="22"/>
  </w:num>
  <w:num w:numId="16">
    <w:abstractNumId w:val="11"/>
  </w:num>
  <w:num w:numId="17">
    <w:abstractNumId w:val="18"/>
  </w:num>
  <w:num w:numId="18">
    <w:abstractNumId w:val="16"/>
  </w:num>
  <w:num w:numId="19">
    <w:abstractNumId w:val="13"/>
  </w:num>
  <w:num w:numId="20">
    <w:abstractNumId w:val="27"/>
  </w:num>
  <w:num w:numId="21">
    <w:abstractNumId w:val="25"/>
  </w:num>
  <w:num w:numId="22">
    <w:abstractNumId w:val="3"/>
  </w:num>
  <w:num w:numId="23">
    <w:abstractNumId w:val="2"/>
  </w:num>
  <w:num w:numId="24">
    <w:abstractNumId w:val="4"/>
  </w:num>
  <w:num w:numId="25">
    <w:abstractNumId w:val="6"/>
  </w:num>
  <w:num w:numId="26">
    <w:abstractNumId w:val="8"/>
  </w:num>
  <w:num w:numId="27">
    <w:abstractNumId w:val="9"/>
  </w:num>
  <w:num w:numId="28">
    <w:abstractNumId w:val="12"/>
  </w:num>
  <w:num w:numId="29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40"/>
    <w:rsid w:val="000137F8"/>
    <w:rsid w:val="000365EE"/>
    <w:rsid w:val="00047351"/>
    <w:rsid w:val="00052171"/>
    <w:rsid w:val="00055282"/>
    <w:rsid w:val="00056A52"/>
    <w:rsid w:val="000658DD"/>
    <w:rsid w:val="0007127B"/>
    <w:rsid w:val="0007312B"/>
    <w:rsid w:val="000835C8"/>
    <w:rsid w:val="00092833"/>
    <w:rsid w:val="000964C7"/>
    <w:rsid w:val="000B260B"/>
    <w:rsid w:val="000C0D95"/>
    <w:rsid w:val="000C13E6"/>
    <w:rsid w:val="000D1195"/>
    <w:rsid w:val="000E3ACF"/>
    <w:rsid w:val="000E4776"/>
    <w:rsid w:val="000F0385"/>
    <w:rsid w:val="000F67C4"/>
    <w:rsid w:val="00103514"/>
    <w:rsid w:val="001048DB"/>
    <w:rsid w:val="001412AE"/>
    <w:rsid w:val="00146A07"/>
    <w:rsid w:val="00151FC3"/>
    <w:rsid w:val="00160C5A"/>
    <w:rsid w:val="001661E0"/>
    <w:rsid w:val="00187C04"/>
    <w:rsid w:val="0019313D"/>
    <w:rsid w:val="001931F6"/>
    <w:rsid w:val="00193450"/>
    <w:rsid w:val="00193E83"/>
    <w:rsid w:val="001A0922"/>
    <w:rsid w:val="001A2497"/>
    <w:rsid w:val="001A294B"/>
    <w:rsid w:val="001A5023"/>
    <w:rsid w:val="001B5AAA"/>
    <w:rsid w:val="001D2CCA"/>
    <w:rsid w:val="001E1105"/>
    <w:rsid w:val="002063B1"/>
    <w:rsid w:val="0021237A"/>
    <w:rsid w:val="002176FF"/>
    <w:rsid w:val="002420E8"/>
    <w:rsid w:val="00246831"/>
    <w:rsid w:val="00275E33"/>
    <w:rsid w:val="0028684F"/>
    <w:rsid w:val="002A1BD7"/>
    <w:rsid w:val="002B4FA8"/>
    <w:rsid w:val="002E0EB2"/>
    <w:rsid w:val="002E3B17"/>
    <w:rsid w:val="002E58E9"/>
    <w:rsid w:val="002E6624"/>
    <w:rsid w:val="002F58E6"/>
    <w:rsid w:val="00301F08"/>
    <w:rsid w:val="00320B46"/>
    <w:rsid w:val="003222E6"/>
    <w:rsid w:val="00325BB2"/>
    <w:rsid w:val="00336666"/>
    <w:rsid w:val="00351A45"/>
    <w:rsid w:val="00353AC7"/>
    <w:rsid w:val="00355BCF"/>
    <w:rsid w:val="003567A8"/>
    <w:rsid w:val="00377853"/>
    <w:rsid w:val="00385B98"/>
    <w:rsid w:val="00391BBB"/>
    <w:rsid w:val="003973E4"/>
    <w:rsid w:val="003A0DF1"/>
    <w:rsid w:val="003A1CA2"/>
    <w:rsid w:val="003A5BB2"/>
    <w:rsid w:val="003A7394"/>
    <w:rsid w:val="003B3FF9"/>
    <w:rsid w:val="003B4361"/>
    <w:rsid w:val="003B79EA"/>
    <w:rsid w:val="003D096C"/>
    <w:rsid w:val="003E794A"/>
    <w:rsid w:val="00422DA8"/>
    <w:rsid w:val="00466C60"/>
    <w:rsid w:val="004A1FCF"/>
    <w:rsid w:val="004A3F32"/>
    <w:rsid w:val="004E48FD"/>
    <w:rsid w:val="00514816"/>
    <w:rsid w:val="00533DDE"/>
    <w:rsid w:val="00554140"/>
    <w:rsid w:val="0056219F"/>
    <w:rsid w:val="005661FB"/>
    <w:rsid w:val="00577C84"/>
    <w:rsid w:val="005903DD"/>
    <w:rsid w:val="005C72E6"/>
    <w:rsid w:val="005E648B"/>
    <w:rsid w:val="005F7E6E"/>
    <w:rsid w:val="006264C0"/>
    <w:rsid w:val="0063190F"/>
    <w:rsid w:val="006427A1"/>
    <w:rsid w:val="00650BCD"/>
    <w:rsid w:val="00662C08"/>
    <w:rsid w:val="0067270F"/>
    <w:rsid w:val="006845F8"/>
    <w:rsid w:val="00697E4A"/>
    <w:rsid w:val="006A0FD6"/>
    <w:rsid w:val="006A1F8E"/>
    <w:rsid w:val="006B46D4"/>
    <w:rsid w:val="006C2240"/>
    <w:rsid w:val="006C2581"/>
    <w:rsid w:val="00720C32"/>
    <w:rsid w:val="00727554"/>
    <w:rsid w:val="00745E4C"/>
    <w:rsid w:val="00746312"/>
    <w:rsid w:val="00764D64"/>
    <w:rsid w:val="00780C8E"/>
    <w:rsid w:val="007A60B4"/>
    <w:rsid w:val="007B2763"/>
    <w:rsid w:val="007B2829"/>
    <w:rsid w:val="007D4633"/>
    <w:rsid w:val="007E0E3E"/>
    <w:rsid w:val="007E704D"/>
    <w:rsid w:val="00804293"/>
    <w:rsid w:val="0081690C"/>
    <w:rsid w:val="00820781"/>
    <w:rsid w:val="0082698D"/>
    <w:rsid w:val="00827653"/>
    <w:rsid w:val="008343B6"/>
    <w:rsid w:val="00834BD5"/>
    <w:rsid w:val="00850EEA"/>
    <w:rsid w:val="008877A0"/>
    <w:rsid w:val="008B6EBA"/>
    <w:rsid w:val="008C1398"/>
    <w:rsid w:val="008D32B7"/>
    <w:rsid w:val="008D3F18"/>
    <w:rsid w:val="00901C06"/>
    <w:rsid w:val="009115B5"/>
    <w:rsid w:val="00915AF2"/>
    <w:rsid w:val="0091686F"/>
    <w:rsid w:val="00925D40"/>
    <w:rsid w:val="00926450"/>
    <w:rsid w:val="009403CD"/>
    <w:rsid w:val="009858FC"/>
    <w:rsid w:val="009B5C92"/>
    <w:rsid w:val="009C30BA"/>
    <w:rsid w:val="009C36FA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A4326"/>
    <w:rsid w:val="00AB3D7B"/>
    <w:rsid w:val="00AB6562"/>
    <w:rsid w:val="00AB7AF8"/>
    <w:rsid w:val="00AE0131"/>
    <w:rsid w:val="00AE54A6"/>
    <w:rsid w:val="00AF1E4B"/>
    <w:rsid w:val="00AF322E"/>
    <w:rsid w:val="00AF686B"/>
    <w:rsid w:val="00B53B6E"/>
    <w:rsid w:val="00B60BF0"/>
    <w:rsid w:val="00B70DD1"/>
    <w:rsid w:val="00B71E45"/>
    <w:rsid w:val="00BB025C"/>
    <w:rsid w:val="00BB55F6"/>
    <w:rsid w:val="00BF1268"/>
    <w:rsid w:val="00BF3EB9"/>
    <w:rsid w:val="00C0169C"/>
    <w:rsid w:val="00C117B5"/>
    <w:rsid w:val="00C20FB0"/>
    <w:rsid w:val="00C4322D"/>
    <w:rsid w:val="00C73520"/>
    <w:rsid w:val="00CA221F"/>
    <w:rsid w:val="00CB58B4"/>
    <w:rsid w:val="00CE1D31"/>
    <w:rsid w:val="00CE5E35"/>
    <w:rsid w:val="00CE6816"/>
    <w:rsid w:val="00CE7F45"/>
    <w:rsid w:val="00D22F61"/>
    <w:rsid w:val="00D272FB"/>
    <w:rsid w:val="00D3104A"/>
    <w:rsid w:val="00D376E2"/>
    <w:rsid w:val="00D40F07"/>
    <w:rsid w:val="00D43002"/>
    <w:rsid w:val="00D61D81"/>
    <w:rsid w:val="00D75F23"/>
    <w:rsid w:val="00DC3147"/>
    <w:rsid w:val="00DC3653"/>
    <w:rsid w:val="00DC4F5E"/>
    <w:rsid w:val="00DC638F"/>
    <w:rsid w:val="00DD01B9"/>
    <w:rsid w:val="00DF24E9"/>
    <w:rsid w:val="00DF5C5C"/>
    <w:rsid w:val="00DF6D9A"/>
    <w:rsid w:val="00E06B85"/>
    <w:rsid w:val="00E12866"/>
    <w:rsid w:val="00E15379"/>
    <w:rsid w:val="00E426F9"/>
    <w:rsid w:val="00E57CE5"/>
    <w:rsid w:val="00E66CB8"/>
    <w:rsid w:val="00E70A83"/>
    <w:rsid w:val="00EA5C5F"/>
    <w:rsid w:val="00EB2E32"/>
    <w:rsid w:val="00EC0682"/>
    <w:rsid w:val="00ED5245"/>
    <w:rsid w:val="00EE70A3"/>
    <w:rsid w:val="00EE7F11"/>
    <w:rsid w:val="00F06665"/>
    <w:rsid w:val="00F10D7D"/>
    <w:rsid w:val="00F21C58"/>
    <w:rsid w:val="00F25A67"/>
    <w:rsid w:val="00F27B97"/>
    <w:rsid w:val="00F42555"/>
    <w:rsid w:val="00F45137"/>
    <w:rsid w:val="00F467F0"/>
    <w:rsid w:val="00FA4928"/>
    <w:rsid w:val="00FA6B32"/>
    <w:rsid w:val="00FB082E"/>
    <w:rsid w:val="00FD7B7C"/>
    <w:rsid w:val="00FE1069"/>
    <w:rsid w:val="00FE3BE6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4C795057-3804-49BF-BB2B-101DB23F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6A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6A07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4BD95-1289-4621-9DFD-0C87C319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2015-04-16T13:57:00Z</cp:lastPrinted>
  <dcterms:created xsi:type="dcterms:W3CDTF">2015-05-26T11:33:00Z</dcterms:created>
  <dcterms:modified xsi:type="dcterms:W3CDTF">2015-07-15T08:34:00Z</dcterms:modified>
</cp:coreProperties>
</file>